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1D42" w:rsidRDefault="00BF1D42" w:rsidP="00BF1D42">
      <w:pPr>
        <w:pStyle w:val="ConsPlusNormal"/>
        <w:jc w:val="center"/>
      </w:pPr>
      <w:r>
        <w:br/>
      </w:r>
      <w:r w:rsidRPr="00BF1D42">
        <w:rPr>
          <w:b/>
        </w:rPr>
        <w:t>ПЕРЕЧЕНЬ КАТЕГОРИЙ ГРАЖДАН, ИМЕЮЩИХ ПРАВО НА ПОЛУЧЕНИЕ ГОСУДАРСТВЕННОЙ СОЦИАЛЬНОЙ ПОМОЩИ В ВИДЕ НАБОРА СОЦИАЛЬНЫХ УСЛУГ, ПРЕДОСТАВЛЯЕМЫХ ЗА СЧЕТ СРЕДСТВ ФЕДЕРАЛЬНОГО БЮДЖЕТА И БЮДЖЕТА</w:t>
      </w:r>
      <w:r>
        <w:t xml:space="preserve"> ГОРОДА МОСКВЫ </w:t>
      </w:r>
    </w:p>
    <w:p w:rsidR="00BF1D42" w:rsidRDefault="00BF1D42" w:rsidP="00BF1D42">
      <w:pPr>
        <w:pStyle w:val="ConsPlusNormal"/>
        <w:jc w:val="center"/>
      </w:pPr>
      <w:r>
        <w:t>В соответствии со ст.6.1. Федерального закона «О государственной социальной помощи» право на получение государственной социальной помощи в виде набора социальных услуг имеют следующие категории граждан:</w:t>
      </w:r>
    </w:p>
    <w:p w:rsidR="00BF1D42" w:rsidRDefault="00BF1D42">
      <w:pPr>
        <w:pStyle w:val="ConsPlusTitle"/>
        <w:jc w:val="both"/>
        <w:outlineLvl w:val="0"/>
      </w:pPr>
    </w:p>
    <w:p w:rsidR="00000000" w:rsidRDefault="00BF1D42">
      <w:pPr>
        <w:pStyle w:val="ConsPlusNormal"/>
        <w:spacing w:before="240"/>
        <w:ind w:firstLine="540"/>
        <w:jc w:val="both"/>
      </w:pPr>
      <w:r>
        <w:t>1) инвалиды войны;</w:t>
      </w:r>
    </w:p>
    <w:p w:rsidR="00000000" w:rsidRDefault="00BF1D42">
      <w:pPr>
        <w:pStyle w:val="ConsPlusNormal"/>
        <w:spacing w:before="240"/>
        <w:ind w:firstLine="540"/>
        <w:jc w:val="both"/>
      </w:pPr>
      <w:r>
        <w:t>2) участники Великой Отечественной войны;</w:t>
      </w:r>
    </w:p>
    <w:p w:rsidR="00000000" w:rsidRDefault="00BF1D42">
      <w:pPr>
        <w:pStyle w:val="ConsPlusNormal"/>
        <w:spacing w:before="240"/>
        <w:ind w:firstLine="540"/>
        <w:jc w:val="both"/>
      </w:pPr>
      <w:r>
        <w:t xml:space="preserve">3) ветераны боевых действий из числа лиц, </w:t>
      </w:r>
      <w:r>
        <w:t xml:space="preserve">указанных в </w:t>
      </w:r>
      <w:hyperlink r:id="rId4" w:history="1">
        <w:r>
          <w:rPr>
            <w:color w:val="0000FF"/>
          </w:rPr>
          <w:t>подпунктах 1</w:t>
        </w:r>
      </w:hyperlink>
      <w:r>
        <w:t xml:space="preserve"> - </w:t>
      </w:r>
      <w:hyperlink r:id="rId5" w:history="1">
        <w:r>
          <w:rPr>
            <w:color w:val="0000FF"/>
          </w:rPr>
          <w:t>4 пункта 1 стать</w:t>
        </w:r>
        <w:r>
          <w:rPr>
            <w:color w:val="0000FF"/>
          </w:rPr>
          <w:t>и 3</w:t>
        </w:r>
      </w:hyperlink>
      <w:r>
        <w:t xml:space="preserve"> Федерального закона "О ветеранах" (в редакции Федерального закона от 2 января 2000 года N 40-ФЗ);</w:t>
      </w:r>
    </w:p>
    <w:p w:rsidR="00000000" w:rsidRDefault="00BF1D42">
      <w:pPr>
        <w:pStyle w:val="ConsPlusNormal"/>
        <w:spacing w:before="240"/>
        <w:ind w:firstLine="540"/>
        <w:jc w:val="both"/>
      </w:pPr>
      <w:r>
        <w:t>4) военнослужащие, проходившие военную службу в воинских частях, учреждениях, военно-учебных заведениях, не входивших в состав действующей армии, в период с 22 июня 1941 года по 3 сентября 1945 года не менее шести месяцев, военнослуж</w:t>
      </w:r>
      <w:r>
        <w:t>ащие, награжденные орденами или медалями СССР за службу в указанный период;</w:t>
      </w:r>
    </w:p>
    <w:p w:rsidR="00000000" w:rsidRDefault="00BF1D42">
      <w:pPr>
        <w:pStyle w:val="ConsPlusNormal"/>
        <w:spacing w:before="240"/>
        <w:ind w:firstLine="540"/>
        <w:jc w:val="both"/>
      </w:pPr>
      <w:r>
        <w:t>5) лица, награжденные знаком "Жителю блокадного Ленинграда", лица, награжденные знаком "Житель осажденного Севастополя";</w:t>
      </w:r>
    </w:p>
    <w:p w:rsidR="00000000" w:rsidRDefault="00BF1D42">
      <w:pPr>
        <w:pStyle w:val="ConsPlusNormal"/>
        <w:spacing w:before="240"/>
        <w:ind w:firstLine="540"/>
        <w:jc w:val="both"/>
      </w:pPr>
      <w:proofErr w:type="gramStart"/>
      <w:r>
        <w:t>6) лица, работавшие в период Великой Отечественной войны на объектах противовоздушной обороны, местной противовоздушной обороны, на строительстве обороните</w:t>
      </w:r>
      <w:r>
        <w:t>льных сооружений, военно-морских баз, аэродромов и других военных объектов в пределах тыловых границ действующих фронтов, операционных зон действующих флотов, на прифронтовых участках железных и автомобильных дорог, а также члены экипажей судов транспортно</w:t>
      </w:r>
      <w:r>
        <w:t>го флота, интернированных в начале Великой Отечественной войны в портах других государств;</w:t>
      </w:r>
      <w:proofErr w:type="gramEnd"/>
    </w:p>
    <w:p w:rsidR="00000000" w:rsidRDefault="00BF1D42">
      <w:pPr>
        <w:pStyle w:val="ConsPlusNormal"/>
        <w:spacing w:before="240"/>
        <w:ind w:firstLine="540"/>
        <w:jc w:val="both"/>
      </w:pPr>
      <w:r>
        <w:t>7) члены семей погибших (умерших) инвалидов войны, участников Великой Отечественной войны и ветеранов боевых действий, члены семей погибших в Великой Отечественной в</w:t>
      </w:r>
      <w:r>
        <w:t>ойне лиц из числа личного состава групп самозащиты объектовых и аварийных команд местной противовоздушной обороны, а также члены семей погибших работников госпиталей и больниц города Ленинграда;</w:t>
      </w:r>
    </w:p>
    <w:p w:rsidR="00000000" w:rsidRDefault="00BF1D42">
      <w:pPr>
        <w:pStyle w:val="ConsPlusNormal"/>
        <w:spacing w:before="240"/>
        <w:ind w:firstLine="540"/>
        <w:jc w:val="both"/>
      </w:pPr>
      <w:r>
        <w:t>8) инвалиды;</w:t>
      </w:r>
    </w:p>
    <w:p w:rsidR="00000000" w:rsidRDefault="00BF1D42">
      <w:pPr>
        <w:pStyle w:val="ConsPlusNormal"/>
        <w:spacing w:before="240"/>
        <w:ind w:firstLine="540"/>
        <w:jc w:val="both"/>
      </w:pPr>
      <w:r>
        <w:t>9) дети-инвалиды.</w:t>
      </w:r>
    </w:p>
    <w:p w:rsidR="00000000" w:rsidRDefault="00BF1D42">
      <w:pPr>
        <w:pStyle w:val="ConsPlusNormal"/>
      </w:pPr>
    </w:p>
    <w:sectPr w:rsidR="00000000">
      <w:pgSz w:w="11906" w:h="16838"/>
      <w:pgMar w:top="1440" w:right="566" w:bottom="1440" w:left="1133" w:header="0" w:footer="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writeProtection w:recommended="1"/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adjustLineHeightInTable/>
    <w:useFELayout/>
  </w:compat>
  <w:rsids>
    <w:rsidRoot w:val="00BF1D42"/>
    <w:rsid w:val="00BF1D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Title">
    <w:name w:val="ConsPlusTitl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24"/>
      <w:szCs w:val="24"/>
    </w:rPr>
  </w:style>
  <w:style w:type="paragraph" w:customStyle="1" w:styleId="ConsPlusCell">
    <w:name w:val="ConsPlusCell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DocList">
    <w:name w:val="ConsPlusDocLis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18"/>
      <w:szCs w:val="18"/>
    </w:rPr>
  </w:style>
  <w:style w:type="paragraph" w:customStyle="1" w:styleId="ConsPlusTitlePage">
    <w:name w:val="ConsPlusTitlePag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24"/>
      <w:szCs w:val="24"/>
    </w:rPr>
  </w:style>
  <w:style w:type="paragraph" w:customStyle="1" w:styleId="ConsPlusJurTerm">
    <w:name w:val="ConsPlusJurTerm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nsPlusTextList">
    <w:name w:val="ConsPlusTextLis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nsPlusTextList1">
    <w:name w:val="ConsPlusTextList1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login.consultant.ru/link/?req=doc&amp;base=LAW&amp;n=383416&amp;date=15.06.2021&amp;dst=100034&amp;fld=134" TargetMode="External"/><Relationship Id="rId4" Type="http://schemas.openxmlformats.org/officeDocument/2006/relationships/hyperlink" Target="https://login.consultant.ru/link/?req=doc&amp;base=LAW&amp;n=383416&amp;date=15.06.2021&amp;dst=100396&amp;fld=13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327</Words>
  <Characters>1867</Characters>
  <Application>Microsoft Office Word</Application>
  <DocSecurity>2</DocSecurity>
  <Lines>15</Lines>
  <Paragraphs>4</Paragraphs>
  <ScaleCrop>false</ScaleCrop>
  <Company>КонсультантПлюс Версия 4018.00.50</Company>
  <LinksUpToDate>false</LinksUpToDate>
  <CharactersWithSpaces>2190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Федеральный закон от 17.07.1999 N 178-ФЗ(ред. от 30.04.2021)"О государственной социальной помощи"</dc:title>
  <dc:creator>Екатерина Сальникова</dc:creator>
  <cp:lastModifiedBy>Екатерина Сальникова</cp:lastModifiedBy>
  <cp:revision>2</cp:revision>
  <dcterms:created xsi:type="dcterms:W3CDTF">2021-06-15T17:41:00Z</dcterms:created>
  <dcterms:modified xsi:type="dcterms:W3CDTF">2021-06-15T17:41:00Z</dcterms:modified>
</cp:coreProperties>
</file>